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 (Web)"/>
        <w:rPr>
          <w:rStyle w:val="Ninguno"/>
          <w:rFonts w:ascii="Cambria" w:hAnsi="Cambria"/>
          <w:i w:val="1"/>
          <w:iCs w:val="1"/>
          <w:sz w:val="20"/>
          <w:szCs w:val="20"/>
        </w:rPr>
      </w:pPr>
      <w:r>
        <w:rPr>
          <w:rStyle w:val="Ninguno"/>
          <w:rFonts w:ascii="Cambria" w:hAnsi="Cambria"/>
          <w:i w:val="1"/>
          <w:iCs w:val="1"/>
          <w:sz w:val="20"/>
          <w:szCs w:val="20"/>
        </w:rPr>
        <w:drawing xmlns:a="http://schemas.openxmlformats.org/drawingml/2006/main">
          <wp:inline distT="0" distB="0" distL="0" distR="0">
            <wp:extent cx="1827360" cy="493615"/>
            <wp:effectExtent l="0" t="0" r="0" b="0"/>
            <wp:docPr id="1073741825" name="officeArt object" descr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n 1" descr="Imagen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13956" t="6567" r="67734" b="84400"/>
                    <a:stretch>
                      <a:fillRect/>
                    </a:stretch>
                  </pic:blipFill>
                  <pic:spPr>
                    <a:xfrm>
                      <a:off x="0" y="0"/>
                      <a:ext cx="1827360" cy="493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  <w:rPr>
          <w:rStyle w:val="Ninguno"/>
          <w:rFonts w:ascii="Cambria" w:hAnsi="Cambria"/>
          <w:i w:val="1"/>
          <w:iCs w:val="1"/>
          <w:sz w:val="20"/>
          <w:szCs w:val="20"/>
        </w:rPr>
      </w:pPr>
    </w:p>
    <w:p>
      <w:pPr>
        <w:pStyle w:val="Normal (Web)"/>
        <w:rPr>
          <w:rStyle w:val="Ninguno"/>
          <w:rFonts w:ascii="Cambria" w:cs="Cambria" w:hAnsi="Cambria" w:eastAsia="Cambria"/>
        </w:rPr>
      </w:pPr>
      <w:r>
        <w:rPr>
          <w:rStyle w:val="Ninguno"/>
          <w:rFonts w:ascii="Cambria" w:hAnsi="Cambria"/>
          <w:i w:val="1"/>
          <w:iCs w:val="1"/>
          <w:sz w:val="20"/>
          <w:szCs w:val="20"/>
          <w:rtl w:val="0"/>
          <w:lang w:val="es-ES_tradnl"/>
        </w:rPr>
        <w:t>Nombre y apellidos:  Manrique Pascual Geler</w:t>
      </w:r>
    </w:p>
    <w:p>
      <w:pPr>
        <w:pStyle w:val="Normal (Web)"/>
        <w:rPr>
          <w:rStyle w:val="Ninguno"/>
          <w:rFonts w:ascii="Cambria" w:cs="Cambria" w:hAnsi="Cambria" w:eastAsia="Cambria"/>
        </w:rPr>
      </w:pPr>
      <w:r>
        <w:rPr>
          <w:rStyle w:val="Ninguno"/>
          <w:rFonts w:ascii="Cambria" w:hAnsi="Cambria"/>
          <w:i w:val="1"/>
          <w:iCs w:val="1"/>
          <w:sz w:val="20"/>
          <w:szCs w:val="20"/>
          <w:rtl w:val="0"/>
          <w:lang w:val="es-ES_tradnl"/>
        </w:rPr>
        <w:t>Fecha de nacimiento: 13</w:t>
      </w:r>
      <w:r>
        <w:rPr>
          <w:rStyle w:val="Ninguno"/>
          <w:rFonts w:ascii="Cambria" w:hAnsi="Cambria"/>
          <w:rtl w:val="0"/>
          <w:lang w:val="es-ES_tradnl"/>
        </w:rPr>
        <w:t xml:space="preserve"> de Diciembre 1976</w:t>
      </w:r>
    </w:p>
    <w:p>
      <w:pPr>
        <w:pStyle w:val="Normal (Web)"/>
        <w:rPr>
          <w:rStyle w:val="Ninguno"/>
          <w:rFonts w:ascii="Cambria" w:cs="Cambria" w:hAnsi="Cambria" w:eastAsia="Cambria"/>
        </w:rPr>
      </w:pPr>
      <w:r>
        <w:rPr>
          <w:rStyle w:val="Ninguno"/>
          <w:rFonts w:ascii="Cambria" w:hAnsi="Cambria"/>
          <w:i w:val="1"/>
          <w:iCs w:val="1"/>
          <w:sz w:val="20"/>
          <w:szCs w:val="20"/>
          <w:rtl w:val="0"/>
          <w:lang w:val="es-ES_tradnl"/>
        </w:rPr>
        <w:t xml:space="preserve"> Lugar de nacimiento: </w:t>
      </w:r>
      <w:r>
        <w:rPr>
          <w:rStyle w:val="Ninguno"/>
          <w:rFonts w:ascii="Cambria" w:hAnsi="Cambria"/>
          <w:rtl w:val="0"/>
          <w:lang w:val="es-ES_tradnl"/>
        </w:rPr>
        <w:t>Granada</w:t>
      </w:r>
    </w:p>
    <w:p>
      <w:pPr>
        <w:pStyle w:val="Normal (Web)"/>
        <w:rPr>
          <w:rStyle w:val="Ninguno"/>
          <w:rFonts w:ascii="Cambria" w:cs="Cambria" w:hAnsi="Cambria" w:eastAsia="Cambria"/>
        </w:rPr>
      </w:pPr>
      <w:r>
        <w:rPr>
          <w:rStyle w:val="Ninguno"/>
          <w:rFonts w:ascii="Cambria" w:hAnsi="Cambria"/>
          <w:i w:val="1"/>
          <w:iCs w:val="1"/>
          <w:sz w:val="20"/>
          <w:szCs w:val="20"/>
          <w:rtl w:val="0"/>
          <w:lang w:val="es-ES_tradnl"/>
        </w:rPr>
        <w:t>Nu</w:t>
      </w:r>
      <w:r>
        <w:rPr>
          <w:rStyle w:val="Ninguno"/>
          <w:rFonts w:ascii="Cambria" w:hAnsi="Cambria" w:hint="default"/>
          <w:i w:val="1"/>
          <w:iCs w:val="1"/>
          <w:sz w:val="20"/>
          <w:szCs w:val="20"/>
          <w:rtl w:val="0"/>
          <w:lang w:val="es-ES_tradnl"/>
        </w:rPr>
        <w:t>́</w:t>
      </w:r>
      <w:r>
        <w:rPr>
          <w:rStyle w:val="Ninguno"/>
          <w:rFonts w:ascii="Cambria" w:hAnsi="Cambria"/>
          <w:i w:val="1"/>
          <w:iCs w:val="1"/>
          <w:sz w:val="20"/>
          <w:szCs w:val="20"/>
          <w:rtl w:val="0"/>
          <w:lang w:val="es-ES_tradnl"/>
        </w:rPr>
        <w:t xml:space="preserve">mero Colegiado: </w:t>
      </w:r>
      <w:r>
        <w:rPr>
          <w:rStyle w:val="Ninguno"/>
          <w:rFonts w:ascii="Cambria" w:hAnsi="Cambria"/>
          <w:rtl w:val="0"/>
          <w:lang w:val="es-ES_tradnl"/>
        </w:rPr>
        <w:t>18/1810298</w:t>
      </w:r>
    </w:p>
    <w:p>
      <w:pPr>
        <w:pStyle w:val="Normal (Web)"/>
      </w:pPr>
      <w:r>
        <w:rPr>
          <w:rStyle w:val="Ninguno"/>
          <w:rFonts w:ascii="Cambria" w:hAnsi="Cambria"/>
          <w:i w:val="1"/>
          <w:iCs w:val="1"/>
          <w:sz w:val="20"/>
          <w:szCs w:val="20"/>
          <w:rtl w:val="0"/>
          <w:lang w:val="es-ES_tradnl"/>
        </w:rPr>
        <w:t xml:space="preserve">E-mail: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"mailto:uroglobalmedicine@gmail.com"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uroglobalmedicine@gmail.com</w:t>
      </w:r>
      <w:r>
        <w:rPr/>
        <w:fldChar w:fldCharType="end" w:fldLock="0"/>
      </w:r>
    </w:p>
    <w:p>
      <w:pPr>
        <w:pStyle w:val="Cuerpo A"/>
      </w:pPr>
      <w:r>
        <w:rPr>
          <w:rStyle w:val="Ninguno"/>
          <w:rtl w:val="0"/>
          <w:lang w:val="es-ES_tradnl"/>
        </w:rPr>
        <w:t xml:space="preserve">Idiomas:  INGLES nivel nativo hablado y escrito </w:t>
      </w:r>
    </w:p>
    <w:p>
      <w:pPr>
        <w:pStyle w:val="Cuerpo A"/>
        <w:rPr>
          <w:rStyle w:val="Ninguno"/>
          <w:b w:val="1"/>
          <w:bCs w:val="1"/>
        </w:rPr>
      </w:pPr>
    </w:p>
    <w:p>
      <w:pPr>
        <w:pStyle w:val="Cuerpo A"/>
        <w:rPr>
          <w:rStyle w:val="Ninguno"/>
          <w:b w:val="1"/>
          <w:bCs w:val="1"/>
        </w:rPr>
      </w:pPr>
    </w:p>
    <w:p>
      <w:pPr>
        <w:pStyle w:val="Cuerpo A"/>
        <w:rPr>
          <w:rStyle w:val="Ninguno"/>
          <w:b w:val="1"/>
          <w:bCs w:val="1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</w:pPr>
      <w:r>
        <w:rPr>
          <w:rStyle w:val="Ninguno"/>
          <w:b w:val="1"/>
          <w:bCs w:val="1"/>
          <w:outline w:val="0"/>
          <w:color w:val="0070c0"/>
          <w:u w:color="0070c0"/>
          <w:rtl w:val="0"/>
          <w:lang w:val="de-DE"/>
          <w14:textFill>
            <w14:solidFill>
              <w14:srgbClr w14:val="0070C0"/>
            </w14:solidFill>
          </w14:textFill>
        </w:rPr>
        <w:t>FORMACI</w:t>
      </w:r>
      <w:r>
        <w:rPr>
          <w:rStyle w:val="Ninguno"/>
          <w:b w:val="1"/>
          <w:bCs w:val="1"/>
          <w:outline w:val="0"/>
          <w:color w:val="0070c0"/>
          <w:u w:color="0070c0"/>
          <w:rtl w:val="0"/>
          <w:lang w:val="es-ES_tradnl"/>
          <w14:textFill>
            <w14:solidFill>
              <w14:srgbClr w14:val="0070C0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0070c0"/>
          <w:u w:color="0070c0"/>
          <w:rtl w:val="0"/>
          <w:lang w:val="de-DE"/>
          <w14:textFill>
            <w14:solidFill>
              <w14:srgbClr w14:val="0070C0"/>
            </w14:solidFill>
          </w14:textFill>
        </w:rPr>
        <w:t>N ACAD</w:t>
      </w:r>
      <w:r>
        <w:rPr>
          <w:rStyle w:val="Ninguno"/>
          <w:b w:val="1"/>
          <w:bCs w:val="1"/>
          <w:outline w:val="0"/>
          <w:color w:val="0070c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É</w:t>
      </w:r>
      <w:r>
        <w:rPr>
          <w:rStyle w:val="Ninguno"/>
          <w:b w:val="1"/>
          <w:bCs w:val="1"/>
          <w:outline w:val="0"/>
          <w:color w:val="0070c0"/>
          <w:u w:color="0070c0"/>
          <w:rtl w:val="0"/>
          <w:lang w:val="es-ES_tradnl"/>
          <w14:textFill>
            <w14:solidFill>
              <w14:srgbClr w14:val="0070C0"/>
            </w14:solidFill>
          </w14:textFill>
        </w:rPr>
        <w:t>MICA</w:t>
      </w:r>
    </w:p>
    <w:p>
      <w:pPr>
        <w:pStyle w:val="Cuerpo A"/>
        <w:rPr>
          <w:rStyle w:val="Ninguno"/>
          <w:b w:val="1"/>
          <w:bCs w:val="1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</w:pPr>
    </w:p>
    <w:p>
      <w:pPr>
        <w:pStyle w:val="Cuerpo A"/>
        <w:numPr>
          <w:ilvl w:val="0"/>
          <w:numId w:val="2"/>
        </w:numPr>
        <w:rPr>
          <w:lang w:val="es-ES_tradnl"/>
        </w:rPr>
      </w:pPr>
      <w:r>
        <w:rPr>
          <w:rStyle w:val="Ninguno"/>
          <w:rtl w:val="0"/>
          <w:lang w:val="es-ES_tradnl"/>
        </w:rPr>
        <w:t>Licenciado en Medicina y Cirug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a por la Universidad de Granada en Junio del 2001</w:t>
      </w:r>
    </w:p>
    <w:p>
      <w:pPr>
        <w:pStyle w:val="Cuerpo A"/>
      </w:pPr>
    </w:p>
    <w:p>
      <w:pPr>
        <w:pStyle w:val="Cuerpo"/>
        <w:suppressAutoHyphens w:val="1"/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singl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2.  M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singl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aster propio en urooncolog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singl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singl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</w:t>
      </w:r>
    </w:p>
    <w:p>
      <w:pPr>
        <w:pStyle w:val="Cuerpo"/>
        <w:suppressAutoHyphens w:val="1"/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single" w:color="000000"/>
          <w:shd w:val="nil" w:color="auto" w:fill="auto"/>
          <w:vertAlign w:val="baseline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Cuerpo"/>
        <w:suppressAutoHyphens w:val="1"/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3.  Master  en actualizaci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en cirug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 urol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gica </w:t>
      </w:r>
    </w:p>
    <w:p>
      <w:pPr>
        <w:pStyle w:val="Cuerpo"/>
        <w:suppressAutoHyphens w:val="1"/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Cuerpo"/>
        <w:suppressAutoHyphens w:val="1"/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4.  Experto universitario en cirug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 renal avanzada</w:t>
      </w:r>
    </w:p>
    <w:p>
      <w:pPr>
        <w:pStyle w:val="Cuerpo"/>
        <w:suppressAutoHyphens w:val="1"/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Cuerpo"/>
        <w:suppressAutoHyphens w:val="1"/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5.  Experto universitario en cirug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 urol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gica del hombre</w:t>
      </w:r>
    </w:p>
    <w:p>
      <w:pPr>
        <w:pStyle w:val="Cuerpo"/>
        <w:suppressAutoHyphens w:val="1"/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Cuerpo"/>
        <w:suppressAutoHyphens w:val="1"/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6.  Experto universitario en el diagnostico tratamiento y seguimiento del c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ncer de pene  </w:t>
      </w:r>
    </w:p>
    <w:p>
      <w:pPr>
        <w:pStyle w:val="Cuerpo"/>
        <w:suppressAutoHyphens w:val="1"/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   </w:t>
      </w:r>
    </w:p>
    <w:p>
      <w:pPr>
        <w:pStyle w:val="Cuerpo"/>
        <w:suppressAutoHyphens w:val="1"/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7. Experto universitario en el diagnostico tratamiento y seguimiento del c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ncer    </w:t>
        <w:tab/>
        <w:tab/>
        <w:t xml:space="preserve"> </w:t>
        <w:tab/>
        <w:t>test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culo.</w:t>
      </w:r>
    </w:p>
    <w:p>
      <w:pPr>
        <w:pStyle w:val="Cuerpo"/>
        <w:suppressAutoHyphens w:val="1"/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Cuerpo"/>
        <w:suppressAutoHyphens w:val="1"/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8. Experto universitario en avances en el diagnostico tratamiento y seguimiento del </w:t>
        <w:tab/>
        <w:tab/>
        <w:tab/>
        <w:t>carcinoma renal suprarrenal y retroperitoneal.</w:t>
      </w:r>
    </w:p>
    <w:p>
      <w:pPr>
        <w:pStyle w:val="Cuerpo"/>
        <w:suppressAutoHyphens w:val="1"/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Cuerpo"/>
        <w:suppressAutoHyphens w:val="1"/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9. Experto universitario en avances en el diagnostico tratamiento y seguimiento del </w:t>
        <w:tab/>
        <w:tab/>
        <w:tab/>
        <w:t>c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ncer de pr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stata </w:t>
      </w:r>
    </w:p>
    <w:p>
      <w:pPr>
        <w:pStyle w:val="Cuerpo"/>
        <w:suppressAutoHyphens w:val="1"/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Cuerpo"/>
        <w:suppressAutoHyphens w:val="1"/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10. Experto universitario en cirugia del tracto urinario superior </w:t>
      </w:r>
    </w:p>
    <w:p>
      <w:pPr>
        <w:pStyle w:val="Cuerpo"/>
        <w:suppressAutoHyphens w:val="1"/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Cuerpo"/>
        <w:suppressAutoHyphens w:val="1"/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11. Experto universitario en cirug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 de la incontinencia urinaria y suelo p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lvico </w:t>
      </w:r>
    </w:p>
    <w:p>
      <w:pPr>
        <w:pStyle w:val="Cuerpo"/>
        <w:suppressAutoHyphens w:val="1"/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Cuerpo"/>
        <w:suppressAutoHyphens w:val="1"/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inguno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12. Experto universitario en cirugia del tracto urinario inferior </w:t>
      </w:r>
    </w:p>
    <w:p>
      <w:pPr>
        <w:pStyle w:val="Cuerpo"/>
        <w:suppressAutoHyphens w:val="1"/>
        <w:rPr>
          <w:rStyle w:val="Ninguno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single" w:color="000000"/>
          <w:shd w:val="nil" w:color="auto" w:fill="auto"/>
          <w:vertAlign w:val="baseline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Cuerpo A"/>
        <w:spacing w:line="360" w:lineRule="auto"/>
        <w:ind w:left="357" w:firstLine="0"/>
        <w:rPr>
          <w:rStyle w:val="Ninguno"/>
          <w:rFonts w:ascii="Times New Roman" w:cs="Times New Roman" w:hAnsi="Times New Roman" w:eastAsia="Times New Roman"/>
          <w:b w:val="1"/>
          <w:bCs w:val="1"/>
          <w:u w:val="single"/>
        </w:rPr>
      </w:pPr>
    </w:p>
    <w:p>
      <w:pPr>
        <w:pStyle w:val="Cuerpo A"/>
        <w:spacing w:line="360" w:lineRule="auto"/>
        <w:ind w:left="357" w:firstLine="0"/>
        <w:rPr>
          <w:rStyle w:val="Ninguno"/>
          <w:rFonts w:ascii="Times New Roman" w:cs="Times New Roman" w:hAnsi="Times New Roman" w:eastAsia="Times New Roman"/>
          <w:b w:val="1"/>
          <w:bCs w:val="1"/>
          <w:u w:val="single"/>
        </w:rPr>
      </w:pPr>
    </w:p>
    <w:p>
      <w:pPr>
        <w:pStyle w:val="Cuerpo A"/>
        <w:spacing w:line="360" w:lineRule="auto"/>
        <w:ind w:left="357" w:firstLine="0"/>
      </w:pPr>
    </w:p>
    <w:p>
      <w:pPr>
        <w:pStyle w:val="Cuerpo A"/>
        <w:rPr>
          <w:rStyle w:val="Ninguno"/>
          <w:b w:val="1"/>
          <w:bCs w:val="1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</w:pPr>
      <w:r>
        <w:rPr>
          <w:rStyle w:val="Ninguno"/>
          <w:b w:val="1"/>
          <w:bCs w:val="1"/>
          <w:outline w:val="0"/>
          <w:color w:val="0070c0"/>
          <w:u w:color="0070c0"/>
          <w:rtl w:val="0"/>
          <w:lang w:val="de-DE"/>
          <w14:textFill>
            <w14:solidFill>
              <w14:srgbClr w14:val="0070C0"/>
            </w14:solidFill>
          </w14:textFill>
        </w:rPr>
        <w:t>FORMACI</w:t>
      </w:r>
      <w:r>
        <w:rPr>
          <w:rStyle w:val="Ninguno"/>
          <w:b w:val="1"/>
          <w:bCs w:val="1"/>
          <w:outline w:val="0"/>
          <w:color w:val="0070c0"/>
          <w:u w:color="0070c0"/>
          <w:rtl w:val="0"/>
          <w:lang w:val="es-ES_tradnl"/>
          <w14:textFill>
            <w14:solidFill>
              <w14:srgbClr w14:val="0070C0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0070c0"/>
          <w:u w:color="0070c0"/>
          <w:rtl w:val="0"/>
          <w:lang w:val="en-US"/>
          <w14:textFill>
            <w14:solidFill>
              <w14:srgbClr w14:val="0070C0"/>
            </w14:solidFill>
          </w14:textFill>
        </w:rPr>
        <w:t>N PROFESIONAL</w:t>
      </w:r>
    </w:p>
    <w:p>
      <w:pPr>
        <w:pStyle w:val="Cuerpo A"/>
        <w:rPr>
          <w:rStyle w:val="Ninguno"/>
          <w:b w:val="1"/>
          <w:bCs w:val="1"/>
        </w:rPr>
      </w:pPr>
    </w:p>
    <w:p>
      <w:pPr>
        <w:pStyle w:val="List Paragraph"/>
        <w:numPr>
          <w:ilvl w:val="0"/>
          <w:numId w:val="4"/>
        </w:numPr>
        <w:bidi w:val="0"/>
        <w:spacing w:line="360" w:lineRule="auto"/>
        <w:ind w:right="0"/>
        <w:jc w:val="left"/>
        <w:rPr>
          <w:rtl w:val="0"/>
          <w:lang w:val="es-ES_tradnl"/>
        </w:rPr>
      </w:pPr>
      <w:r>
        <w:rPr>
          <w:rStyle w:val="Ninguno"/>
          <w:rtl w:val="0"/>
          <w:lang w:val="es-ES_tradnl"/>
        </w:rPr>
        <w:t>Especialista v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a MIR en Urolog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a. Hospital Universitario San Cecilio de Granada (Junio 2004-Junio 2009)</w:t>
      </w:r>
    </w:p>
    <w:p>
      <w:pPr>
        <w:pStyle w:val="List Paragraph"/>
        <w:numPr>
          <w:ilvl w:val="0"/>
          <w:numId w:val="5"/>
        </w:numPr>
        <w:bidi w:val="0"/>
        <w:spacing w:line="360" w:lineRule="auto"/>
        <w:ind w:right="0"/>
        <w:jc w:val="both"/>
        <w:rPr>
          <w:rtl w:val="0"/>
          <w:lang w:val="es-ES_tradnl"/>
        </w:rPr>
      </w:pPr>
      <w:r>
        <w:rPr>
          <w:rStyle w:val="Ninguno"/>
          <w:rtl w:val="0"/>
          <w:lang w:val="es-ES_tradnl"/>
        </w:rPr>
        <w:t xml:space="preserve">Facultativo Especialista de </w:t>
      </w:r>
      <w:r>
        <w:rPr>
          <w:rStyle w:val="Ninguno"/>
          <w:rtl w:val="0"/>
          <w:lang w:val="es-ES_tradnl"/>
        </w:rPr>
        <w:t>Á</w:t>
      </w:r>
      <w:r>
        <w:rPr>
          <w:rStyle w:val="Ninguno"/>
          <w:rtl w:val="0"/>
          <w:lang w:val="es-ES_tradnl"/>
        </w:rPr>
        <w:t>rea en el Servicio Andaluz de Salud (2009-Actualidad)</w:t>
      </w:r>
    </w:p>
    <w:p>
      <w:pPr>
        <w:pStyle w:val="List Paragraph"/>
        <w:spacing w:line="360" w:lineRule="auto"/>
        <w:ind w:left="0" w:firstLine="0"/>
        <w:jc w:val="both"/>
      </w:pPr>
    </w:p>
    <w:p>
      <w:pPr>
        <w:pStyle w:val="List Paragraph"/>
        <w:numPr>
          <w:ilvl w:val="0"/>
          <w:numId w:val="5"/>
        </w:numPr>
        <w:bidi w:val="0"/>
        <w:spacing w:line="360" w:lineRule="auto"/>
        <w:ind w:right="0"/>
        <w:jc w:val="both"/>
        <w:rPr>
          <w:rtl w:val="0"/>
          <w:lang w:val="es-ES_tradnl"/>
        </w:rPr>
      </w:pPr>
      <w:r>
        <w:rPr>
          <w:rStyle w:val="Ninguno"/>
          <w:b w:val="1"/>
          <w:bCs w:val="1"/>
          <w:i w:val="1"/>
          <w:iCs w:val="1"/>
          <w:rtl w:val="0"/>
          <w:lang w:val="es-ES_tradnl"/>
        </w:rPr>
        <w:t>Á</w:t>
      </w:r>
      <w:r>
        <w:rPr>
          <w:rStyle w:val="Ninguno"/>
          <w:b w:val="1"/>
          <w:bCs w:val="1"/>
          <w:i w:val="1"/>
          <w:iCs w:val="1"/>
          <w:rtl w:val="0"/>
          <w:lang w:val="es-ES_tradnl"/>
        </w:rPr>
        <w:t>reas de Especializaci</w:t>
      </w:r>
      <w:r>
        <w:rPr>
          <w:rStyle w:val="Ninguno"/>
          <w:b w:val="1"/>
          <w:bCs w:val="1"/>
          <w:i w:val="1"/>
          <w:iCs w:val="1"/>
          <w:rtl w:val="0"/>
          <w:lang w:val="es-ES_tradnl"/>
        </w:rPr>
        <w:t>ó</w:t>
      </w:r>
      <w:r>
        <w:rPr>
          <w:rStyle w:val="Ninguno"/>
          <w:b w:val="1"/>
          <w:bCs w:val="1"/>
          <w:i w:val="1"/>
          <w:iCs w:val="1"/>
          <w:rtl w:val="0"/>
          <w:lang w:val="es-ES_tradnl"/>
        </w:rPr>
        <w:t>n</w:t>
      </w:r>
      <w:r>
        <w:rPr>
          <w:rStyle w:val="Ninguno"/>
          <w:rtl w:val="0"/>
          <w:lang w:val="es-ES_tradnl"/>
        </w:rPr>
        <w:t>:  Litiasis Renal y endourolog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a, Uro-Oncolog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a (Pr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stata, Ri</w:t>
      </w:r>
      <w:r>
        <w:rPr>
          <w:rStyle w:val="Ninguno"/>
          <w:rtl w:val="0"/>
          <w:lang w:val="es-ES_tradnl"/>
        </w:rPr>
        <w:t>ñó</w:t>
      </w:r>
      <w:r>
        <w:rPr>
          <w:rStyle w:val="Ninguno"/>
          <w:rtl w:val="0"/>
          <w:lang w:val="es-ES_tradnl"/>
        </w:rPr>
        <w:t>n, Vejiga, Pene, Test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culo), Hipertrofia Benigna de pr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stata, Infecciones de tracto urinario, Patolog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a genital, Disfunci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er</w:t>
      </w:r>
      <w:r>
        <w:rPr>
          <w:rStyle w:val="Ninguno"/>
          <w:rtl w:val="0"/>
          <w:lang w:val="es-ES_tradnl"/>
        </w:rPr>
        <w:t>é</w:t>
      </w:r>
      <w:r>
        <w:rPr>
          <w:rStyle w:val="Ninguno"/>
          <w:rtl w:val="0"/>
          <w:lang w:val="es-ES_tradnl"/>
        </w:rPr>
        <w:t>ctil, Infertilidad masculina, Litiasis, Incontinencia urinaria.</w:t>
      </w:r>
    </w:p>
    <w:p>
      <w:pPr>
        <w:pStyle w:val="List Paragraph"/>
        <w:spacing w:line="360" w:lineRule="auto"/>
        <w:ind w:left="0" w:firstLine="0"/>
        <w:jc w:val="both"/>
      </w:pPr>
    </w:p>
    <w:p>
      <w:pPr>
        <w:pStyle w:val="List Paragraph"/>
        <w:numPr>
          <w:ilvl w:val="0"/>
          <w:numId w:val="5"/>
        </w:numPr>
        <w:bidi w:val="0"/>
        <w:spacing w:line="360" w:lineRule="auto"/>
        <w:ind w:right="0"/>
        <w:jc w:val="both"/>
        <w:rPr>
          <w:rtl w:val="0"/>
          <w:lang w:val="es-ES_tradnl"/>
        </w:rPr>
      </w:pPr>
      <w:r>
        <w:rPr>
          <w:rStyle w:val="Ninguno"/>
          <w:b w:val="1"/>
          <w:bCs w:val="1"/>
          <w:i w:val="1"/>
          <w:iCs w:val="1"/>
          <w:rtl w:val="0"/>
          <w:lang w:val="es-ES_tradnl"/>
        </w:rPr>
        <w:t>T</w:t>
      </w:r>
      <w:r>
        <w:rPr>
          <w:rStyle w:val="Ninguno"/>
          <w:b w:val="1"/>
          <w:bCs w:val="1"/>
          <w:i w:val="1"/>
          <w:iCs w:val="1"/>
          <w:rtl w:val="0"/>
          <w:lang w:val="es-ES_tradnl"/>
        </w:rPr>
        <w:t>é</w:t>
      </w:r>
      <w:r>
        <w:rPr>
          <w:rStyle w:val="Ninguno"/>
          <w:b w:val="1"/>
          <w:bCs w:val="1"/>
          <w:i w:val="1"/>
          <w:iCs w:val="1"/>
          <w:rtl w:val="0"/>
          <w:lang w:val="es-ES_tradnl"/>
        </w:rPr>
        <w:t>cnicas quir</w:t>
      </w:r>
      <w:r>
        <w:rPr>
          <w:rStyle w:val="Ninguno"/>
          <w:b w:val="1"/>
          <w:bCs w:val="1"/>
          <w:i w:val="1"/>
          <w:iCs w:val="1"/>
          <w:rtl w:val="0"/>
          <w:lang w:val="es-ES_tradnl"/>
        </w:rPr>
        <w:t>ú</w:t>
      </w:r>
      <w:r>
        <w:rPr>
          <w:rStyle w:val="Ninguno"/>
          <w:b w:val="1"/>
          <w:bCs w:val="1"/>
          <w:i w:val="1"/>
          <w:iCs w:val="1"/>
          <w:rtl w:val="0"/>
          <w:lang w:val="es-ES_tradnl"/>
        </w:rPr>
        <w:t>rgicas</w:t>
      </w:r>
      <w:r>
        <w:rPr>
          <w:rStyle w:val="Ninguno"/>
          <w:rtl w:val="0"/>
          <w:lang w:val="es-ES_tradnl"/>
        </w:rPr>
        <w:t xml:space="preserve">: </w:t>
      </w:r>
    </w:p>
    <w:p>
      <w:pPr>
        <w:pStyle w:val="List Paragraph"/>
        <w:numPr>
          <w:ilvl w:val="0"/>
          <w:numId w:val="5"/>
        </w:numPr>
        <w:bidi w:val="0"/>
        <w:spacing w:line="360" w:lineRule="auto"/>
        <w:ind w:right="0"/>
        <w:jc w:val="both"/>
        <w:rPr>
          <w:rtl w:val="0"/>
          <w:lang w:val="es-ES_tradnl"/>
        </w:rPr>
      </w:pPr>
      <w:r>
        <w:rPr>
          <w:rStyle w:val="Ninguno"/>
          <w:rtl w:val="0"/>
          <w:lang w:val="es-ES_tradnl"/>
        </w:rPr>
        <w:t>Cirug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a Litiasis Renal  (Nefrolitotom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a Perc</w:t>
      </w:r>
      <w:r>
        <w:rPr>
          <w:rStyle w:val="Ninguno"/>
          <w:rtl w:val="0"/>
          <w:lang w:val="es-ES_tradnl"/>
        </w:rPr>
        <w:t>ú</w:t>
      </w:r>
      <w:r>
        <w:rPr>
          <w:rStyle w:val="Ninguno"/>
          <w:rtl w:val="0"/>
          <w:lang w:val="es-ES_tradnl"/>
        </w:rPr>
        <w:t>tanea, Ureteroscopia flexible y semirr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gida, Litotricia extracorp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rea Ondas de choque, cirug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a abierta de la litiasis renal . Cirug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a oncol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gica (Cistectom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a Radical con derivaci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urinaria, Nefrectom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a parcial/radical, Nefroureterectom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a, Prostatectom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a Radical, Orquiectom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a, Linfadenectom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a Retroperitoneal, Resecci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transuretral de tumores vesicales, Cirug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a del c</w:t>
      </w:r>
      <w:r>
        <w:rPr>
          <w:rStyle w:val="Ninguno"/>
          <w:rtl w:val="0"/>
          <w:lang w:val="es-ES_tradnl"/>
        </w:rPr>
        <w:t>á</w:t>
      </w:r>
      <w:r>
        <w:rPr>
          <w:rStyle w:val="Ninguno"/>
          <w:rtl w:val="0"/>
          <w:lang w:val="es-ES_tradnl"/>
        </w:rPr>
        <w:t>ncer de pene), Cirug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a Laparosc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pica, Pieloplastia, Cirug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a de la pr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stata (Enucleaci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prost</w:t>
      </w:r>
      <w:r>
        <w:rPr>
          <w:rStyle w:val="Ninguno"/>
          <w:rtl w:val="0"/>
          <w:lang w:val="es-ES_tradnl"/>
        </w:rPr>
        <w:t>á</w:t>
      </w:r>
      <w:r>
        <w:rPr>
          <w:rStyle w:val="Ninguno"/>
          <w:rtl w:val="0"/>
          <w:lang w:val="es-ES_tradnl"/>
        </w:rPr>
        <w:t>tica con l</w:t>
      </w:r>
      <w:r>
        <w:rPr>
          <w:rStyle w:val="Ninguno"/>
          <w:rtl w:val="0"/>
          <w:lang w:val="es-ES_tradnl"/>
        </w:rPr>
        <w:t>á</w:t>
      </w:r>
      <w:r>
        <w:rPr>
          <w:rStyle w:val="Ninguno"/>
          <w:rtl w:val="0"/>
          <w:lang w:val="es-ES_tradnl"/>
        </w:rPr>
        <w:t>ser, Adenomectom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a, Resecci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transuretral de pr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stata), Biopsia de pr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stata por Fusi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n, Cirug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a de la pr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tesis de pene, Cirug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a reconstructiva del pene, Cirug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a ambulatoria, Cirug</w:t>
      </w:r>
      <w:r>
        <w:rPr>
          <w:rStyle w:val="Ninguno"/>
          <w:rtl w:val="0"/>
          <w:lang w:val="es-ES_tradnl"/>
        </w:rPr>
        <w:t>í</w:t>
      </w:r>
      <w:r>
        <w:rPr>
          <w:rStyle w:val="Ninguno"/>
          <w:rtl w:val="0"/>
          <w:lang w:val="es-ES_tradnl"/>
        </w:rPr>
        <w:t>a de la incontinencia urinaria.</w:t>
      </w:r>
    </w:p>
    <w:p>
      <w:pPr>
        <w:pStyle w:val="Cuerpo A"/>
        <w:spacing w:line="360" w:lineRule="auto"/>
        <w:jc w:val="both"/>
      </w:pPr>
    </w:p>
    <w:p>
      <w:pPr>
        <w:pStyle w:val="Cuerpo A"/>
        <w:rPr>
          <w:rStyle w:val="Ninguno"/>
          <w:b w:val="1"/>
          <w:bCs w:val="1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</w:pPr>
      <w:r>
        <w:rPr>
          <w:rStyle w:val="Ninguno"/>
          <w:b w:val="1"/>
          <w:bCs w:val="1"/>
          <w:outline w:val="0"/>
          <w:color w:val="0070c0"/>
          <w:u w:color="0070c0"/>
          <w:rtl w:val="0"/>
          <w:lang w:val="es-ES_tradnl"/>
          <w14:textFill>
            <w14:solidFill>
              <w14:srgbClr w14:val="0070C0"/>
            </w14:solidFill>
          </w14:textFill>
        </w:rPr>
        <w:t>ACTIVIDAD INVESTIGADORA</w:t>
      </w:r>
    </w:p>
    <w:p>
      <w:pPr>
        <w:pStyle w:val="Cuerpo A"/>
      </w:pPr>
    </w:p>
    <w:p>
      <w:pPr>
        <w:pStyle w:val="List Paragraph"/>
        <w:numPr>
          <w:ilvl w:val="0"/>
          <w:numId w:val="7"/>
        </w:numPr>
        <w:bidi w:val="0"/>
        <w:spacing w:line="360" w:lineRule="auto"/>
        <w:ind w:right="0"/>
        <w:jc w:val="both"/>
        <w:rPr>
          <w:rtl w:val="0"/>
          <w:lang w:val="es-ES_tradnl"/>
        </w:rPr>
      </w:pPr>
      <w:r>
        <w:rPr>
          <w:rStyle w:val="Ninguno"/>
          <w:rtl w:val="0"/>
          <w:lang w:val="es-ES_tradnl"/>
        </w:rPr>
        <w:t>M</w:t>
      </w:r>
      <w:r>
        <w:rPr>
          <w:rStyle w:val="Ninguno"/>
          <w:rtl w:val="0"/>
          <w:lang w:val="es-ES_tradnl"/>
        </w:rPr>
        <w:t>á</w:t>
      </w:r>
      <w:r>
        <w:rPr>
          <w:rStyle w:val="Ninguno"/>
          <w:rtl w:val="0"/>
          <w:lang w:val="es-ES_tradnl"/>
        </w:rPr>
        <w:t xml:space="preserve">s de </w:t>
      </w:r>
      <w:r>
        <w:rPr>
          <w:rStyle w:val="Ninguno"/>
          <w:rtl w:val="0"/>
          <w:lang w:val="es-ES_tradnl"/>
        </w:rPr>
        <w:t>20</w:t>
      </w:r>
      <w:r>
        <w:rPr>
          <w:rStyle w:val="Ninguno"/>
          <w:b w:val="1"/>
          <w:bCs w:val="1"/>
          <w:i w:val="1"/>
          <w:iCs w:val="1"/>
          <w:rtl w:val="0"/>
          <w:lang w:val="es-ES_tradnl"/>
        </w:rPr>
        <w:t xml:space="preserve"> publicaciones</w:t>
      </w:r>
      <w:r>
        <w:rPr>
          <w:rStyle w:val="Ninguno"/>
          <w:rtl w:val="0"/>
          <w:lang w:val="es-ES_tradnl"/>
        </w:rPr>
        <w:t xml:space="preserve"> en revista de impacto a nivel nacional e internacional, </w:t>
      </w:r>
    </w:p>
    <w:p>
      <w:pPr>
        <w:pStyle w:val="List Paragraph"/>
        <w:numPr>
          <w:ilvl w:val="0"/>
          <w:numId w:val="7"/>
        </w:numPr>
        <w:bidi w:val="0"/>
        <w:spacing w:line="360" w:lineRule="auto"/>
        <w:ind w:right="0"/>
        <w:jc w:val="both"/>
        <w:rPr>
          <w:rtl w:val="0"/>
          <w:lang w:val="es-ES_tradnl"/>
        </w:rPr>
      </w:pPr>
      <w:r>
        <w:rPr>
          <w:rStyle w:val="Ninguno"/>
          <w:b w:val="1"/>
          <w:bCs w:val="1"/>
          <w:i w:val="1"/>
          <w:iCs w:val="1"/>
          <w:rtl w:val="0"/>
          <w:lang w:val="es-ES_tradnl"/>
        </w:rPr>
        <w:t>Colaborador activo con GENIO Granada</w:t>
      </w:r>
    </w:p>
    <w:p>
      <w:pPr>
        <w:pStyle w:val="Cuerpo A"/>
        <w:spacing w:line="360" w:lineRule="auto"/>
      </w:pPr>
    </w:p>
    <w:p>
      <w:pPr>
        <w:pStyle w:val="Cuerpo A"/>
        <w:spacing w:line="360" w:lineRule="auto"/>
        <w:rPr>
          <w:rStyle w:val="Ninguno"/>
          <w:b w:val="1"/>
          <w:bCs w:val="1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</w:pPr>
      <w:r>
        <w:rPr>
          <w:rStyle w:val="Ninguno"/>
          <w:b w:val="1"/>
          <w:bCs w:val="1"/>
          <w:outline w:val="0"/>
          <w:color w:val="0070c0"/>
          <w:u w:color="0070c0"/>
          <w:rtl w:val="0"/>
          <w:lang w:val="es-ES_tradnl"/>
          <w14:textFill>
            <w14:solidFill>
              <w14:srgbClr w14:val="0070C0"/>
            </w14:solidFill>
          </w14:textFill>
        </w:rPr>
        <w:t>ACTIVIDAD DOCENTE</w:t>
      </w:r>
    </w:p>
    <w:p>
      <w:pPr>
        <w:pStyle w:val="Cuerpo A"/>
      </w:pPr>
    </w:p>
    <w:p>
      <w:pPr>
        <w:pStyle w:val="List Paragraph"/>
        <w:numPr>
          <w:ilvl w:val="0"/>
          <w:numId w:val="9"/>
        </w:numPr>
        <w:bidi w:val="0"/>
        <w:spacing w:line="360" w:lineRule="auto"/>
        <w:ind w:right="0"/>
        <w:jc w:val="both"/>
        <w:rPr>
          <w:rtl w:val="0"/>
          <w:lang w:val="es-ES_tradnl"/>
        </w:rPr>
      </w:pPr>
      <w:r>
        <w:rPr>
          <w:rStyle w:val="Ninguno"/>
          <w:rtl w:val="0"/>
          <w:lang w:val="es-ES_tradnl"/>
        </w:rPr>
        <w:t>Tutor Colaborador MIR desde 2015 hasta la actulidad</w:t>
      </w:r>
    </w:p>
    <w:p>
      <w:pPr>
        <w:pStyle w:val="List Paragraph"/>
        <w:numPr>
          <w:ilvl w:val="0"/>
          <w:numId w:val="9"/>
        </w:numPr>
        <w:bidi w:val="0"/>
        <w:spacing w:line="360" w:lineRule="auto"/>
        <w:ind w:right="0"/>
        <w:jc w:val="both"/>
        <w:rPr>
          <w:rtl w:val="0"/>
          <w:lang w:val="es-ES_tradnl"/>
        </w:rPr>
      </w:pPr>
      <w:r>
        <w:rPr>
          <w:rStyle w:val="Ninguno"/>
          <w:rtl w:val="0"/>
          <w:lang w:val="es-ES_tradnl"/>
        </w:rPr>
        <w:t>Tutor de practicas del Grado Medicina 2014 hasta la actualidad</w:t>
      </w:r>
    </w:p>
    <w:p>
      <w:pPr>
        <w:pStyle w:val="Normal (Web)"/>
        <w:spacing w:line="360" w:lineRule="auto"/>
        <w:jc w:val="both"/>
        <w:rPr>
          <w:rStyle w:val="Ninguno"/>
          <w:rFonts w:ascii="Calibri" w:cs="Calibri" w:hAnsi="Calibri" w:eastAsia="Calibri"/>
        </w:rPr>
      </w:pPr>
    </w:p>
    <w:p>
      <w:pPr>
        <w:pStyle w:val="Normal (Web)"/>
        <w:spacing w:line="360" w:lineRule="auto"/>
        <w:jc w:val="both"/>
        <w:rPr>
          <w:rStyle w:val="Ninguno"/>
          <w:rFonts w:ascii="Calibri" w:cs="Calibri" w:hAnsi="Calibri" w:eastAsia="Calibri"/>
        </w:rPr>
      </w:pPr>
    </w:p>
    <w:p>
      <w:pPr>
        <w:pStyle w:val="Normal (Web)"/>
        <w:spacing w:line="360" w:lineRule="auto"/>
        <w:jc w:val="both"/>
        <w:rPr>
          <w:rStyle w:val="Ninguno"/>
          <w:rFonts w:ascii="Calibri" w:cs="Calibri" w:hAnsi="Calibri" w:eastAsia="Calibri"/>
        </w:rPr>
      </w:pPr>
    </w:p>
    <w:p>
      <w:pPr>
        <w:pStyle w:val="Normal (Web)"/>
        <w:spacing w:line="360" w:lineRule="auto"/>
        <w:jc w:val="both"/>
        <w:rPr>
          <w:rStyle w:val="Ninguno"/>
          <w:rFonts w:ascii="Calibri" w:cs="Calibri" w:hAnsi="Calibri" w:eastAsia="Calibri"/>
        </w:rPr>
      </w:pPr>
    </w:p>
    <w:p>
      <w:pPr>
        <w:pStyle w:val="Normal (Web)"/>
        <w:spacing w:line="360" w:lineRule="auto"/>
        <w:jc w:val="both"/>
        <w:rPr>
          <w:rStyle w:val="Ninguno"/>
          <w:rFonts w:ascii="Calibri" w:cs="Calibri" w:hAnsi="Calibri" w:eastAsia="Calibri"/>
        </w:rPr>
      </w:pPr>
    </w:p>
    <w:p>
      <w:pPr>
        <w:pStyle w:val="Normal (Web)"/>
        <w:spacing w:line="360" w:lineRule="auto"/>
        <w:jc w:val="both"/>
        <w:rPr>
          <w:rStyle w:val="Ninguno"/>
          <w:rFonts w:ascii="Calibri" w:cs="Calibri" w:hAnsi="Calibri" w:eastAsia="Calibri"/>
        </w:rPr>
      </w:pPr>
    </w:p>
    <w:p>
      <w:pPr>
        <w:pStyle w:val="Normal (Web)"/>
        <w:spacing w:line="360" w:lineRule="auto"/>
        <w:jc w:val="both"/>
        <w:rPr>
          <w:rStyle w:val="Ninguno"/>
          <w:rFonts w:ascii="Calibri" w:cs="Calibri" w:hAnsi="Calibri" w:eastAsia="Calibri"/>
        </w:rPr>
      </w:pPr>
    </w:p>
    <w:p>
      <w:pPr>
        <w:pStyle w:val="Normal (Web)"/>
        <w:spacing w:line="360" w:lineRule="auto"/>
        <w:jc w:val="both"/>
        <w:rPr>
          <w:rStyle w:val="Ninguno"/>
          <w:rFonts w:ascii="Calibri" w:cs="Calibri" w:hAnsi="Calibri" w:eastAsia="Calibri"/>
        </w:rPr>
      </w:pPr>
    </w:p>
    <w:p>
      <w:pPr>
        <w:pStyle w:val="Normal (Web)"/>
        <w:spacing w:line="360" w:lineRule="auto"/>
        <w:jc w:val="both"/>
        <w:rPr>
          <w:rStyle w:val="Ninguno"/>
          <w:rFonts w:ascii="Calibri" w:cs="Calibri" w:hAnsi="Calibri" w:eastAsia="Calibri"/>
        </w:rPr>
      </w:pPr>
    </w:p>
    <w:p>
      <w:pPr>
        <w:pStyle w:val="Normal (Web)"/>
        <w:spacing w:line="360" w:lineRule="auto"/>
        <w:jc w:val="both"/>
        <w:rPr>
          <w:rStyle w:val="Ninguno"/>
          <w:rFonts w:ascii="Calibri" w:cs="Calibri" w:hAnsi="Calibri" w:eastAsia="Calibri"/>
        </w:rPr>
      </w:pPr>
    </w:p>
    <w:p>
      <w:pPr>
        <w:pStyle w:val="Normal (Web)"/>
        <w:spacing w:line="360" w:lineRule="auto"/>
        <w:jc w:val="both"/>
        <w:rPr>
          <w:rStyle w:val="Ninguno"/>
          <w:rFonts w:ascii="Calibri" w:cs="Calibri" w:hAnsi="Calibri" w:eastAsia="Calibri"/>
        </w:rPr>
      </w:pPr>
    </w:p>
    <w:p>
      <w:pPr>
        <w:pStyle w:val="Normal (Web)"/>
        <w:spacing w:line="360" w:lineRule="auto"/>
        <w:jc w:val="both"/>
        <w:rPr>
          <w:rStyle w:val="Ninguno"/>
          <w:rFonts w:ascii="Calibri" w:cs="Calibri" w:hAnsi="Calibri" w:eastAsia="Calibri"/>
        </w:rPr>
      </w:pPr>
    </w:p>
    <w:p>
      <w:pPr>
        <w:pStyle w:val="Normal (Web)"/>
        <w:spacing w:line="360" w:lineRule="auto"/>
        <w:jc w:val="both"/>
        <w:rPr>
          <w:rStyle w:val="Ninguno"/>
          <w:rFonts w:ascii="Calibri" w:cs="Calibri" w:hAnsi="Calibri" w:eastAsia="Calibri"/>
        </w:rPr>
      </w:pPr>
    </w:p>
    <w:p>
      <w:pPr>
        <w:pStyle w:val="Normal (Web)"/>
        <w:spacing w:line="360" w:lineRule="auto"/>
        <w:jc w:val="both"/>
        <w:rPr>
          <w:rStyle w:val="Ninguno"/>
          <w:rFonts w:ascii="Calibri" w:cs="Calibri" w:hAnsi="Calibri" w:eastAsia="Calibri"/>
        </w:rPr>
      </w:pPr>
    </w:p>
    <w:p>
      <w:pPr>
        <w:pStyle w:val="Normal (Web)"/>
        <w:spacing w:line="360" w:lineRule="auto"/>
        <w:jc w:val="both"/>
      </w:pPr>
      <w:r>
        <w:rPr>
          <w:rStyle w:val="Ninguno"/>
          <w:rFonts w:ascii="Calibri" w:cs="Calibri" w:hAnsi="Calibri" w:eastAsia="Calibri"/>
        </w:rPr>
      </w:r>
    </w:p>
    <w:sectPr>
      <w:headerReference w:type="default" r:id="rId5"/>
      <w:footerReference w:type="default" r:id="rId6"/>
      <w:pgSz w:w="11900" w:h="16840" w:orient="portrait"/>
      <w:pgMar w:top="1417" w:right="1701" w:bottom="1417" w:left="170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Número"/>
  </w:abstractNum>
  <w:abstractNum w:abstractNumId="1">
    <w:multiLevelType w:val="hybridMultilevel"/>
    <w:styleLink w:val="Número"/>
    <w:lvl w:ilvl="0">
      <w:start w:val="1"/>
      <w:numFmt w:val="decimal"/>
      <w:suff w:val="tab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Estilo importado 2"/>
  </w:abstractNum>
  <w:abstractNum w:abstractNumId="3">
    <w:multiLevelType w:val="hybridMultilevel"/>
    <w:styleLink w:val="Estilo importado 2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Estilo importado 3"/>
  </w:abstractNum>
  <w:abstractNum w:abstractNumId="5">
    <w:multiLevelType w:val="hybridMultilevel"/>
    <w:styleLink w:val="Estilo importado 3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Estilo importado 4"/>
  </w:abstractNum>
  <w:abstractNum w:abstractNumId="7">
    <w:multiLevelType w:val="hybridMultilevel"/>
    <w:styleLink w:val="Estilo importado 4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ind w:left="71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54" w:hanging="29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7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59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14" w:hanging="29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5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74" w:hanging="29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5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s-ES_tradnl"/>
      <w14:textFill>
        <w14:solidFill>
          <w14:srgbClr w14:val="000000"/>
        </w14:solidFill>
      </w14:textFill>
    </w:rPr>
  </w:style>
  <w:style w:type="character" w:styleId="Ninguno">
    <w:name w:val="Ninguno"/>
  </w:style>
  <w:style w:type="character" w:styleId="Hyperlink.0">
    <w:name w:val="Hyperlink.0"/>
    <w:basedOn w:val="Ninguno"/>
    <w:next w:val="Hyperlink.0"/>
    <w:rPr>
      <w:outline w:val="0"/>
      <w:color w:val="0563c1"/>
      <w:u w:val="single" w:color="0563c1"/>
      <w14:textFill>
        <w14:solidFill>
          <w14:srgbClr w14:val="0563C1"/>
        </w14:solidFill>
      </w14:textFill>
    </w:rPr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s-ES_tradnl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Número">
    <w:name w:val="Número"/>
    <w:pPr>
      <w:numPr>
        <w:numId w:val="1"/>
      </w:numPr>
    </w:pPr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s-ES_tradnl"/>
      <w14:textOutline>
        <w14:noFill/>
      </w14:textOutline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s-ES_tradnl"/>
      <w14:textFill>
        <w14:solidFill>
          <w14:srgbClr w14:val="000000"/>
        </w14:solidFill>
      </w14:textFill>
    </w:rPr>
  </w:style>
  <w:style w:type="numbering" w:styleId="Estilo importado 2">
    <w:name w:val="Estilo importado 2"/>
    <w:pPr>
      <w:numPr>
        <w:numId w:val="3"/>
      </w:numPr>
    </w:pPr>
  </w:style>
  <w:style w:type="numbering" w:styleId="Estilo importado 3">
    <w:name w:val="Estilo importado 3"/>
    <w:pPr>
      <w:numPr>
        <w:numId w:val="6"/>
      </w:numPr>
    </w:pPr>
  </w:style>
  <w:style w:type="numbering" w:styleId="Estilo importado 4">
    <w:name w:val="Estilo importado 4"/>
    <w:pPr>
      <w:numPr>
        <w:numId w:val="8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