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7D46" w:rsidRDefault="00827D46" w:rsidP="00827D46">
      <w:pPr>
        <w:pStyle w:val="NormalWeb"/>
        <w:rPr>
          <w:rFonts w:ascii="Cambria" w:hAnsi="Cambria"/>
          <w:i/>
          <w:iCs/>
          <w:sz w:val="20"/>
          <w:szCs w:val="20"/>
        </w:rPr>
      </w:pPr>
      <w:r>
        <w:rPr>
          <w:rFonts w:ascii="Cambria" w:hAnsi="Cambria"/>
          <w:i/>
          <w:iCs/>
          <w:noProof/>
          <w:sz w:val="20"/>
          <w:szCs w:val="20"/>
        </w:rPr>
        <w:drawing>
          <wp:inline distT="0" distB="0" distL="0" distR="0">
            <wp:extent cx="1827358" cy="493614"/>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
                      <a:extLst>
                        <a:ext uri="{28A0092B-C50C-407E-A947-70E740481C1C}">
                          <a14:useLocalDpi xmlns:a14="http://schemas.microsoft.com/office/drawing/2010/main" val="0"/>
                        </a:ext>
                      </a:extLst>
                    </a:blip>
                    <a:srcRect l="13956" t="6568" r="67734" b="84400"/>
                    <a:stretch/>
                  </pic:blipFill>
                  <pic:spPr bwMode="auto">
                    <a:xfrm>
                      <a:off x="0" y="0"/>
                      <a:ext cx="1939478" cy="523900"/>
                    </a:xfrm>
                    <a:prstGeom prst="rect">
                      <a:avLst/>
                    </a:prstGeom>
                    <a:ln>
                      <a:noFill/>
                    </a:ln>
                    <a:extLst>
                      <a:ext uri="{53640926-AAD7-44D8-BBD7-CCE9431645EC}">
                        <a14:shadowObscured xmlns:a14="http://schemas.microsoft.com/office/drawing/2010/main"/>
                      </a:ext>
                    </a:extLst>
                  </pic:spPr>
                </pic:pic>
              </a:graphicData>
            </a:graphic>
          </wp:inline>
        </w:drawing>
      </w:r>
    </w:p>
    <w:p w:rsidR="00827D46" w:rsidRDefault="00827D46" w:rsidP="00827D46">
      <w:pPr>
        <w:pStyle w:val="NormalWeb"/>
        <w:rPr>
          <w:rFonts w:ascii="Cambria" w:hAnsi="Cambria"/>
          <w:i/>
          <w:iCs/>
          <w:sz w:val="20"/>
          <w:szCs w:val="20"/>
        </w:rPr>
      </w:pPr>
    </w:p>
    <w:p w:rsidR="00827D46" w:rsidRPr="00870BDF" w:rsidRDefault="00827D46" w:rsidP="00827D46">
      <w:pPr>
        <w:pStyle w:val="NormalWeb"/>
        <w:rPr>
          <w:rFonts w:ascii="Cambria" w:hAnsi="Cambria"/>
        </w:rPr>
      </w:pPr>
      <w:r>
        <w:rPr>
          <w:rFonts w:ascii="Cambria" w:hAnsi="Cambria"/>
          <w:i/>
          <w:iCs/>
          <w:sz w:val="20"/>
          <w:szCs w:val="20"/>
        </w:rPr>
        <w:t xml:space="preserve">Nombre y apellidos: </w:t>
      </w:r>
      <w:r w:rsidR="00870BDF">
        <w:rPr>
          <w:rFonts w:ascii="Cambria" w:hAnsi="Cambria"/>
        </w:rPr>
        <w:t>Antonio Jiménez Pacheco</w:t>
      </w:r>
    </w:p>
    <w:p w:rsidR="00827D46" w:rsidRPr="00870BDF" w:rsidRDefault="00827D46" w:rsidP="00827D46">
      <w:pPr>
        <w:pStyle w:val="NormalWeb"/>
        <w:rPr>
          <w:rFonts w:ascii="Cambria" w:hAnsi="Cambria"/>
        </w:rPr>
      </w:pPr>
      <w:r>
        <w:rPr>
          <w:rFonts w:ascii="Cambria" w:hAnsi="Cambria"/>
          <w:i/>
          <w:iCs/>
          <w:sz w:val="20"/>
          <w:szCs w:val="20"/>
        </w:rPr>
        <w:t>Fecha de nacimiento:</w:t>
      </w:r>
      <w:r w:rsidR="00870BDF">
        <w:rPr>
          <w:rFonts w:ascii="Cambria" w:hAnsi="Cambria"/>
          <w:i/>
          <w:iCs/>
          <w:sz w:val="20"/>
          <w:szCs w:val="20"/>
        </w:rPr>
        <w:t xml:space="preserve"> </w:t>
      </w:r>
      <w:r w:rsidR="00870BDF">
        <w:rPr>
          <w:rFonts w:ascii="Cambria" w:hAnsi="Cambria"/>
        </w:rPr>
        <w:t>22 de Octubre 1975</w:t>
      </w:r>
    </w:p>
    <w:p w:rsidR="00827D46" w:rsidRPr="00870BDF" w:rsidRDefault="00827D46" w:rsidP="00827D46">
      <w:pPr>
        <w:pStyle w:val="NormalWeb"/>
        <w:rPr>
          <w:rFonts w:ascii="Cambria" w:hAnsi="Cambria"/>
        </w:rPr>
      </w:pPr>
      <w:r>
        <w:rPr>
          <w:rFonts w:ascii="Cambria" w:hAnsi="Cambria"/>
          <w:i/>
          <w:iCs/>
          <w:sz w:val="20"/>
          <w:szCs w:val="20"/>
        </w:rPr>
        <w:t xml:space="preserve"> Lugar de nacimiento: </w:t>
      </w:r>
      <w:r w:rsidR="00870BDF">
        <w:rPr>
          <w:rFonts w:ascii="Cambria" w:hAnsi="Cambria"/>
        </w:rPr>
        <w:t>Granada</w:t>
      </w:r>
    </w:p>
    <w:p w:rsidR="00827D46" w:rsidRPr="00870BDF" w:rsidRDefault="00827D46" w:rsidP="00827D46">
      <w:pPr>
        <w:pStyle w:val="NormalWeb"/>
        <w:rPr>
          <w:rFonts w:ascii="Cambria" w:hAnsi="Cambria"/>
        </w:rPr>
      </w:pPr>
      <w:proofErr w:type="spellStart"/>
      <w:r>
        <w:rPr>
          <w:rFonts w:ascii="Cambria" w:hAnsi="Cambria"/>
          <w:i/>
          <w:iCs/>
          <w:sz w:val="20"/>
          <w:szCs w:val="20"/>
        </w:rPr>
        <w:t>Número</w:t>
      </w:r>
      <w:proofErr w:type="spellEnd"/>
      <w:r>
        <w:rPr>
          <w:rFonts w:ascii="Cambria" w:hAnsi="Cambria"/>
          <w:i/>
          <w:iCs/>
          <w:sz w:val="20"/>
          <w:szCs w:val="20"/>
        </w:rPr>
        <w:t xml:space="preserve"> Colegiado: </w:t>
      </w:r>
      <w:r w:rsidR="00870BDF">
        <w:rPr>
          <w:rFonts w:ascii="Cambria" w:hAnsi="Cambria"/>
        </w:rPr>
        <w:t>18/1810211</w:t>
      </w:r>
    </w:p>
    <w:p w:rsidR="00827D46" w:rsidRPr="001D5CB9" w:rsidRDefault="00827D46" w:rsidP="00827D46">
      <w:pPr>
        <w:pStyle w:val="NormalWeb"/>
      </w:pPr>
      <w:r>
        <w:rPr>
          <w:rFonts w:ascii="Cambria" w:hAnsi="Cambria"/>
          <w:i/>
          <w:iCs/>
          <w:sz w:val="20"/>
          <w:szCs w:val="20"/>
        </w:rPr>
        <w:t xml:space="preserve">E-mail: </w:t>
      </w:r>
      <w:r w:rsidR="001D5CB9">
        <w:rPr>
          <w:rFonts w:ascii="Cambria" w:hAnsi="Cambria"/>
          <w:sz w:val="20"/>
          <w:szCs w:val="20"/>
        </w:rPr>
        <w:t>uroglobalmedicine@gmail.com</w:t>
      </w:r>
    </w:p>
    <w:p w:rsidR="00827D46" w:rsidRDefault="00827D46">
      <w:pPr>
        <w:rPr>
          <w:b/>
          <w:bCs/>
        </w:rPr>
      </w:pPr>
    </w:p>
    <w:p w:rsidR="00827D46" w:rsidRDefault="00827D46">
      <w:pPr>
        <w:rPr>
          <w:b/>
          <w:bCs/>
        </w:rPr>
      </w:pPr>
    </w:p>
    <w:p w:rsidR="00260344" w:rsidRPr="00870BDF" w:rsidRDefault="00045673">
      <w:pPr>
        <w:rPr>
          <w:b/>
          <w:bCs/>
          <w:color w:val="0070C0"/>
        </w:rPr>
      </w:pPr>
      <w:r w:rsidRPr="00870BDF">
        <w:rPr>
          <w:b/>
          <w:bCs/>
          <w:color w:val="0070C0"/>
        </w:rPr>
        <w:t>FORMACIÓN ACADÉMICA</w:t>
      </w:r>
    </w:p>
    <w:p w:rsidR="00FC70D7" w:rsidRDefault="00FC70D7"/>
    <w:p w:rsidR="00FC70D7" w:rsidRDefault="00FC70D7" w:rsidP="00FC70D7">
      <w:pPr>
        <w:pStyle w:val="Prrafodelista"/>
        <w:numPr>
          <w:ilvl w:val="0"/>
          <w:numId w:val="3"/>
        </w:numPr>
        <w:spacing w:line="360" w:lineRule="auto"/>
        <w:ind w:left="714" w:hanging="357"/>
      </w:pPr>
      <w:r>
        <w:t>Licenciado en Medicina y Cirugía por la Universidad de Granada en Junio del 2002</w:t>
      </w:r>
    </w:p>
    <w:p w:rsidR="00FC70D7" w:rsidRDefault="00FC70D7" w:rsidP="00FC70D7">
      <w:pPr>
        <w:pStyle w:val="Prrafodelista"/>
        <w:numPr>
          <w:ilvl w:val="0"/>
          <w:numId w:val="3"/>
        </w:numPr>
        <w:spacing w:line="360" w:lineRule="auto"/>
        <w:ind w:left="714" w:hanging="357"/>
      </w:pPr>
      <w:r>
        <w:t>Doctor por la Universidad de Granada con la calificación e Sobresaliente Cum Laude el 5 de febrero del 2007</w:t>
      </w:r>
    </w:p>
    <w:p w:rsidR="00FC70D7" w:rsidRDefault="00FC70D7" w:rsidP="00FC70D7">
      <w:pPr>
        <w:pStyle w:val="Prrafodelista"/>
        <w:numPr>
          <w:ilvl w:val="0"/>
          <w:numId w:val="3"/>
        </w:numPr>
        <w:spacing w:line="360" w:lineRule="auto"/>
        <w:ind w:left="714" w:hanging="357"/>
      </w:pPr>
      <w:r>
        <w:t>Máster Universitario en Investigación y Avances en Medicina Preventiva y Salud Pública. Universidad de Granada (2010)</w:t>
      </w:r>
    </w:p>
    <w:p w:rsidR="00FC70D7" w:rsidRDefault="00FC70D7" w:rsidP="00FC70D7">
      <w:pPr>
        <w:pStyle w:val="Prrafodelista"/>
        <w:numPr>
          <w:ilvl w:val="0"/>
          <w:numId w:val="3"/>
        </w:numPr>
        <w:spacing w:line="360" w:lineRule="auto"/>
        <w:ind w:left="714" w:hanging="357"/>
      </w:pPr>
      <w:r>
        <w:t>Máster Universitario en Investigación y Avances en Microbiología. Universidad de Granada (2013)</w:t>
      </w:r>
    </w:p>
    <w:p w:rsidR="00FC70D7" w:rsidRDefault="00045673" w:rsidP="00FC70D7">
      <w:pPr>
        <w:pStyle w:val="Prrafodelista"/>
        <w:numPr>
          <w:ilvl w:val="0"/>
          <w:numId w:val="3"/>
        </w:numPr>
        <w:spacing w:line="360" w:lineRule="auto"/>
        <w:ind w:left="714" w:hanging="357"/>
      </w:pPr>
      <w:r>
        <w:t>Posgrado en Investigación, Publicación y Comunicación científica en Salud del Hombre. Universidad de Barcelona (2014)</w:t>
      </w:r>
    </w:p>
    <w:p w:rsidR="00045673" w:rsidRDefault="00045673" w:rsidP="00FC70D7">
      <w:pPr>
        <w:pStyle w:val="Prrafodelista"/>
        <w:numPr>
          <w:ilvl w:val="0"/>
          <w:numId w:val="3"/>
        </w:numPr>
        <w:spacing w:line="360" w:lineRule="auto"/>
        <w:ind w:left="714" w:hanging="357"/>
      </w:pPr>
      <w:r>
        <w:t>Experto Universitario en Cirugía Urológica Avanzada. Universidad Europea de Valencia (2019)</w:t>
      </w:r>
    </w:p>
    <w:p w:rsidR="00045673" w:rsidRDefault="00045673" w:rsidP="00045673">
      <w:pPr>
        <w:pStyle w:val="Prrafodelista"/>
        <w:numPr>
          <w:ilvl w:val="0"/>
          <w:numId w:val="3"/>
        </w:numPr>
        <w:spacing w:line="360" w:lineRule="auto"/>
        <w:ind w:left="714" w:hanging="357"/>
      </w:pPr>
      <w:r>
        <w:t>Máster en cáncer de próstata avanzado. Universidad de Salamanca (2020)</w:t>
      </w:r>
    </w:p>
    <w:p w:rsidR="00045673" w:rsidRDefault="00045673" w:rsidP="00045673">
      <w:pPr>
        <w:spacing w:line="360" w:lineRule="auto"/>
        <w:ind w:left="357"/>
      </w:pPr>
    </w:p>
    <w:p w:rsidR="00045673" w:rsidRPr="001D5CB9" w:rsidRDefault="00045673" w:rsidP="00045673">
      <w:pPr>
        <w:rPr>
          <w:b/>
          <w:bCs/>
          <w:color w:val="0070C0"/>
        </w:rPr>
      </w:pPr>
      <w:r w:rsidRPr="001D5CB9">
        <w:rPr>
          <w:b/>
          <w:bCs/>
          <w:color w:val="0070C0"/>
        </w:rPr>
        <w:t>FORMACIÓN PROFESIONAL</w:t>
      </w:r>
    </w:p>
    <w:p w:rsidR="00045673" w:rsidRPr="00045673" w:rsidRDefault="00045673" w:rsidP="00045673">
      <w:pPr>
        <w:rPr>
          <w:b/>
          <w:bCs/>
        </w:rPr>
      </w:pPr>
    </w:p>
    <w:p w:rsidR="00045673" w:rsidRDefault="00045673" w:rsidP="00045673">
      <w:pPr>
        <w:pStyle w:val="Prrafodelista"/>
        <w:numPr>
          <w:ilvl w:val="0"/>
          <w:numId w:val="4"/>
        </w:numPr>
        <w:spacing w:line="360" w:lineRule="auto"/>
      </w:pPr>
      <w:r>
        <w:t>Especialista vía MIR en Urología. Hospital Universitario San Cecilio de Granada (Junio 2003-Junio 2008)</w:t>
      </w:r>
    </w:p>
    <w:p w:rsidR="00045673" w:rsidRDefault="00045673" w:rsidP="00045673">
      <w:pPr>
        <w:pStyle w:val="Prrafodelista"/>
        <w:numPr>
          <w:ilvl w:val="0"/>
          <w:numId w:val="4"/>
        </w:numPr>
        <w:spacing w:line="360" w:lineRule="auto"/>
        <w:ind w:left="714" w:hanging="357"/>
        <w:jc w:val="both"/>
      </w:pPr>
      <w:r>
        <w:t>Facultativo Especialista de Área en el Servicio Andaluz de Salud (2008-Actualidad)</w:t>
      </w:r>
    </w:p>
    <w:p w:rsidR="000728F7" w:rsidRDefault="000728F7" w:rsidP="00045673">
      <w:pPr>
        <w:pStyle w:val="Prrafodelista"/>
        <w:numPr>
          <w:ilvl w:val="0"/>
          <w:numId w:val="4"/>
        </w:numPr>
        <w:spacing w:line="360" w:lineRule="auto"/>
        <w:ind w:left="714" w:hanging="357"/>
        <w:jc w:val="both"/>
      </w:pPr>
      <w:r>
        <w:lastRenderedPageBreak/>
        <w:t xml:space="preserve">Rotación externa en el </w:t>
      </w:r>
      <w:r w:rsidRPr="000728F7">
        <w:rPr>
          <w:i/>
          <w:iCs/>
        </w:rPr>
        <w:t>Mount Sinai Hospital, New York</w:t>
      </w:r>
      <w:r>
        <w:t xml:space="preserve"> en Mayo del 2007</w:t>
      </w:r>
    </w:p>
    <w:p w:rsidR="006D73E7" w:rsidRDefault="006D73E7" w:rsidP="00D51AEB">
      <w:pPr>
        <w:pStyle w:val="Prrafodelista"/>
        <w:numPr>
          <w:ilvl w:val="0"/>
          <w:numId w:val="4"/>
        </w:numPr>
        <w:spacing w:line="360" w:lineRule="auto"/>
        <w:ind w:left="714" w:hanging="357"/>
        <w:jc w:val="both"/>
      </w:pPr>
      <w:r w:rsidRPr="00827D46">
        <w:rPr>
          <w:b/>
          <w:bCs/>
          <w:i/>
          <w:iCs/>
        </w:rPr>
        <w:t>Áreas de Especialización</w:t>
      </w:r>
      <w:r>
        <w:t xml:space="preserve">: Uro-Oncología (Próstata, Riñón, Vejiga, Pene, Testículo), Hipertrofia Benigna de próstata, Infecciones de tracto urinario, Patología genital, Disfunción eréctil, </w:t>
      </w:r>
      <w:r w:rsidR="00D51AEB">
        <w:t xml:space="preserve">Infertilidad masculina, </w:t>
      </w:r>
      <w:r>
        <w:t>Litiasis, Incontinencia urinaria</w:t>
      </w:r>
      <w:r w:rsidR="00D51AEB">
        <w:t>.</w:t>
      </w:r>
    </w:p>
    <w:p w:rsidR="00045673" w:rsidRDefault="00045673" w:rsidP="005651B5">
      <w:pPr>
        <w:pStyle w:val="Prrafodelista"/>
        <w:numPr>
          <w:ilvl w:val="0"/>
          <w:numId w:val="4"/>
        </w:numPr>
        <w:spacing w:line="360" w:lineRule="auto"/>
        <w:ind w:left="714" w:hanging="357"/>
        <w:jc w:val="both"/>
      </w:pPr>
      <w:r w:rsidRPr="00827D46">
        <w:rPr>
          <w:b/>
          <w:bCs/>
          <w:i/>
          <w:iCs/>
        </w:rPr>
        <w:t>Técnicas quirúrgicas</w:t>
      </w:r>
      <w:r>
        <w:t>: Cirugía Oncológica (</w:t>
      </w:r>
      <w:r w:rsidR="005651B5">
        <w:t xml:space="preserve">Cistectomía Radical con derivación urinaria, </w:t>
      </w:r>
      <w:r>
        <w:t xml:space="preserve">Nefrectomía parcial/radical, </w:t>
      </w:r>
      <w:r w:rsidR="005651B5">
        <w:t xml:space="preserve">Nefroureterectomía, </w:t>
      </w:r>
      <w:r>
        <w:t>Prostatectomía Radical</w:t>
      </w:r>
      <w:r w:rsidR="005651B5">
        <w:t xml:space="preserve">, Orquiectomía, Linfadenectomía Retroperitoneal, Resección transuretral de tumores vesicales, Cirugía del cáncer de pene), Cirugía Laparoscópica, Pieloplastia, Cirugía de la próstata (Enucleación prostática con láser, Adenomectomía, Resección transuretral de próstata), Biopsia de próstata por Fusión, </w:t>
      </w:r>
      <w:r>
        <w:t>Endourología</w:t>
      </w:r>
      <w:r w:rsidR="005651B5">
        <w:t xml:space="preserve"> (ureteroscopia semirrígida y flexible</w:t>
      </w:r>
      <w:r>
        <w:t xml:space="preserve">, </w:t>
      </w:r>
      <w:r w:rsidR="005651B5">
        <w:t xml:space="preserve">lasertripsia endoscópica), </w:t>
      </w:r>
      <w:r>
        <w:t>Cirugía de la litiasis renal</w:t>
      </w:r>
      <w:r w:rsidR="005651B5">
        <w:t xml:space="preserve"> (Pielolitotomía), Cirugía de la prótesis de pene, </w:t>
      </w:r>
      <w:r w:rsidR="00C76634">
        <w:t xml:space="preserve">Cirugía reconstructiva del pene, Cirugía ambulatoria, </w:t>
      </w:r>
      <w:r w:rsidR="005651B5">
        <w:t>Cirugía de la incontinencia urinaria.</w:t>
      </w:r>
    </w:p>
    <w:p w:rsidR="00A071DD" w:rsidRDefault="005578D9" w:rsidP="005651B5">
      <w:pPr>
        <w:pStyle w:val="Prrafodelista"/>
        <w:numPr>
          <w:ilvl w:val="0"/>
          <w:numId w:val="4"/>
        </w:numPr>
        <w:spacing w:line="360" w:lineRule="auto"/>
        <w:ind w:left="714" w:hanging="357"/>
        <w:jc w:val="both"/>
      </w:pPr>
      <w:r>
        <w:t>Acreditación de calidad de competencias profesionales del Urólogo con el nivel de Excelente desde el 2016-Actualidad</w:t>
      </w:r>
    </w:p>
    <w:p w:rsidR="00A071DD" w:rsidRDefault="00A071DD" w:rsidP="005651B5">
      <w:pPr>
        <w:pStyle w:val="Prrafodelista"/>
        <w:numPr>
          <w:ilvl w:val="0"/>
          <w:numId w:val="4"/>
        </w:numPr>
        <w:spacing w:line="360" w:lineRule="auto"/>
        <w:ind w:left="714" w:hanging="357"/>
        <w:jc w:val="both"/>
      </w:pPr>
      <w:r>
        <w:t xml:space="preserve">Miembro del Comité Técnico Asesor para el Manuel para la Acreditación de Competencias Profesionales del/de la Urólogo/a </w:t>
      </w:r>
      <w:r w:rsidR="005578D9">
        <w:t xml:space="preserve">de la Agencia Sanitaria de Andalucía </w:t>
      </w:r>
      <w:r>
        <w:t>desde Junio 2012-actualidad</w:t>
      </w:r>
    </w:p>
    <w:p w:rsidR="005651B5" w:rsidRDefault="005651B5" w:rsidP="006D73E7">
      <w:pPr>
        <w:spacing w:line="360" w:lineRule="auto"/>
        <w:jc w:val="both"/>
      </w:pPr>
    </w:p>
    <w:p w:rsidR="00FC70D7" w:rsidRPr="001D5CB9" w:rsidRDefault="005651B5">
      <w:pPr>
        <w:rPr>
          <w:b/>
          <w:bCs/>
          <w:color w:val="0070C0"/>
        </w:rPr>
      </w:pPr>
      <w:r w:rsidRPr="001D5CB9">
        <w:rPr>
          <w:b/>
          <w:bCs/>
          <w:color w:val="0070C0"/>
        </w:rPr>
        <w:t>ACTIVIDAD INVESTIGADORA</w:t>
      </w:r>
    </w:p>
    <w:p w:rsidR="005651B5" w:rsidRDefault="005651B5" w:rsidP="005651B5"/>
    <w:p w:rsidR="00A071DD" w:rsidRDefault="005651B5" w:rsidP="00827D46">
      <w:pPr>
        <w:pStyle w:val="Prrafodelista"/>
        <w:numPr>
          <w:ilvl w:val="0"/>
          <w:numId w:val="5"/>
        </w:numPr>
        <w:spacing w:line="360" w:lineRule="auto"/>
        <w:jc w:val="both"/>
      </w:pPr>
      <w:r>
        <w:t xml:space="preserve">Más de </w:t>
      </w:r>
      <w:r w:rsidRPr="00827D46">
        <w:rPr>
          <w:b/>
          <w:bCs/>
          <w:i/>
          <w:iCs/>
        </w:rPr>
        <w:t>50 publicaciones</w:t>
      </w:r>
      <w:r>
        <w:t xml:space="preserve"> en revista de impacto a nivel nacional e internacional</w:t>
      </w:r>
      <w:r w:rsidR="00A071DD">
        <w:t xml:space="preserve">, </w:t>
      </w:r>
      <w:r w:rsidR="00A071DD" w:rsidRPr="00827D46">
        <w:rPr>
          <w:b/>
          <w:bCs/>
          <w:i/>
          <w:iCs/>
        </w:rPr>
        <w:t>10 capítulos de libros</w:t>
      </w:r>
      <w:r w:rsidR="00A071DD" w:rsidRPr="00827D46">
        <w:rPr>
          <w:i/>
          <w:iCs/>
        </w:rPr>
        <w:t xml:space="preserve">, </w:t>
      </w:r>
      <w:r w:rsidR="00A071DD" w:rsidRPr="00827D46">
        <w:rPr>
          <w:b/>
          <w:bCs/>
          <w:i/>
          <w:iCs/>
        </w:rPr>
        <w:t>12 premios por trabajos de investigación</w:t>
      </w:r>
      <w:r w:rsidR="00A071DD">
        <w:t xml:space="preserve"> concedidos por sociedades científicas nacionales y más de </w:t>
      </w:r>
      <w:r w:rsidR="00A071DD" w:rsidRPr="00827D46">
        <w:rPr>
          <w:b/>
          <w:bCs/>
          <w:i/>
          <w:iCs/>
        </w:rPr>
        <w:t>250 comunicaciones nacionales e internacionales a congresos</w:t>
      </w:r>
      <w:r w:rsidR="00A071DD">
        <w:t>.</w:t>
      </w:r>
    </w:p>
    <w:p w:rsidR="005651B5" w:rsidRDefault="005578D9" w:rsidP="00827D46">
      <w:pPr>
        <w:pStyle w:val="Prrafodelista"/>
        <w:numPr>
          <w:ilvl w:val="0"/>
          <w:numId w:val="5"/>
        </w:numPr>
        <w:spacing w:line="360" w:lineRule="auto"/>
        <w:ind w:left="714" w:hanging="357"/>
        <w:jc w:val="both"/>
      </w:pPr>
      <w:r>
        <w:t xml:space="preserve">Director de Trabajos Fin de Máster, Trabajos Fin de Grado </w:t>
      </w:r>
      <w:r w:rsidR="00827D46">
        <w:t>de</w:t>
      </w:r>
      <w:r>
        <w:t xml:space="preserve"> Medicina y de tesis Doctoral.</w:t>
      </w:r>
    </w:p>
    <w:p w:rsidR="00C76634" w:rsidRDefault="00C76634" w:rsidP="005651B5">
      <w:pPr>
        <w:pStyle w:val="Prrafodelista"/>
        <w:numPr>
          <w:ilvl w:val="0"/>
          <w:numId w:val="5"/>
        </w:numPr>
        <w:spacing w:line="360" w:lineRule="auto"/>
        <w:ind w:left="714" w:hanging="357"/>
      </w:pPr>
      <w:r>
        <w:t xml:space="preserve">Vocal del Comité de Ética de la Investigación provincial de Granada (CEI/CEIM) desde el 2020. </w:t>
      </w:r>
    </w:p>
    <w:p w:rsidR="00C76634" w:rsidRDefault="00C76634" w:rsidP="00C76634">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lastRenderedPageBreak/>
        <w:t xml:space="preserve">Investigador del </w:t>
      </w:r>
      <w:r w:rsidRPr="00C76634">
        <w:rPr>
          <w:rFonts w:asciiTheme="minorHAnsi" w:hAnsiTheme="minorHAnsi" w:cstheme="minorHAnsi"/>
        </w:rPr>
        <w:t xml:space="preserve">Grupo de Investigación “MP18- UROMET Y UROONCOLOGIA”, y que está adscrito al Instituto de Investigación Biosanitaria de Granada </w:t>
      </w:r>
      <w:r>
        <w:rPr>
          <w:rFonts w:asciiTheme="minorHAnsi" w:hAnsiTheme="minorHAnsi" w:cstheme="minorHAnsi"/>
        </w:rPr>
        <w:t>(IBIS-Granada) desde el 2022.</w:t>
      </w:r>
    </w:p>
    <w:p w:rsidR="00C76634" w:rsidRDefault="00C76634" w:rsidP="00C76634">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Participación en diversos proyectos de investigación con financiación competitiva y privada a nivel autonómico y nacional.</w:t>
      </w:r>
    </w:p>
    <w:p w:rsidR="00827D46" w:rsidRPr="00C76634" w:rsidRDefault="00827D46" w:rsidP="00827D46">
      <w:pPr>
        <w:pStyle w:val="NormalWeb"/>
        <w:numPr>
          <w:ilvl w:val="0"/>
          <w:numId w:val="5"/>
        </w:numPr>
        <w:spacing w:line="360" w:lineRule="auto"/>
        <w:ind w:left="714" w:hanging="357"/>
        <w:jc w:val="both"/>
        <w:rPr>
          <w:rFonts w:asciiTheme="minorHAnsi" w:hAnsiTheme="minorHAnsi" w:cstheme="minorHAnsi"/>
        </w:rPr>
      </w:pPr>
      <w:r>
        <w:rPr>
          <w:rFonts w:asciiTheme="minorHAnsi" w:hAnsiTheme="minorHAnsi" w:cstheme="minorHAnsi"/>
        </w:rPr>
        <w:t>Vocal por la provincia de Granada de la Asociación Andaluza de Urología</w:t>
      </w:r>
    </w:p>
    <w:p w:rsidR="00C76634" w:rsidRDefault="00C76634" w:rsidP="00C76634">
      <w:pPr>
        <w:spacing w:line="360" w:lineRule="auto"/>
      </w:pPr>
    </w:p>
    <w:p w:rsidR="00C76634" w:rsidRPr="001D5CB9" w:rsidRDefault="00C76634" w:rsidP="00C76634">
      <w:pPr>
        <w:spacing w:line="360" w:lineRule="auto"/>
        <w:rPr>
          <w:b/>
          <w:bCs/>
          <w:color w:val="0070C0"/>
        </w:rPr>
      </w:pPr>
      <w:r w:rsidRPr="001D5CB9">
        <w:rPr>
          <w:b/>
          <w:bCs/>
          <w:color w:val="0070C0"/>
        </w:rPr>
        <w:t>ACTIVIDAD DOCENTE</w:t>
      </w:r>
    </w:p>
    <w:p w:rsidR="00FC70D7" w:rsidRDefault="00FC70D7"/>
    <w:p w:rsidR="00C76634" w:rsidRDefault="00C76634" w:rsidP="006D73E7">
      <w:pPr>
        <w:pStyle w:val="Prrafodelista"/>
        <w:numPr>
          <w:ilvl w:val="0"/>
          <w:numId w:val="6"/>
        </w:numPr>
        <w:spacing w:line="360" w:lineRule="auto"/>
        <w:jc w:val="both"/>
      </w:pPr>
      <w:r>
        <w:t xml:space="preserve">Profesor </w:t>
      </w:r>
      <w:r w:rsidR="006D73E7">
        <w:t>A</w:t>
      </w:r>
      <w:r>
        <w:t xml:space="preserve">sociado </w:t>
      </w:r>
      <w:r w:rsidR="006D73E7">
        <w:t>del Departamento de Cirugía y sus Especialidades de la Facultad de Medicina de Granada.</w:t>
      </w:r>
    </w:p>
    <w:p w:rsidR="00C76634" w:rsidRDefault="006D73E7" w:rsidP="006D73E7">
      <w:pPr>
        <w:pStyle w:val="Prrafodelista"/>
        <w:numPr>
          <w:ilvl w:val="0"/>
          <w:numId w:val="6"/>
        </w:numPr>
        <w:spacing w:line="360" w:lineRule="auto"/>
        <w:ind w:left="714" w:hanging="357"/>
        <w:jc w:val="both"/>
      </w:pPr>
      <w:r>
        <w:t>Tutor de residentes en el Hospital Universitario San Cecilio de Granada desde Febrero del 2022.</w:t>
      </w:r>
    </w:p>
    <w:p w:rsidR="00C76634" w:rsidRDefault="006D73E7" w:rsidP="00C76634">
      <w:pPr>
        <w:pStyle w:val="NormalWeb"/>
        <w:numPr>
          <w:ilvl w:val="0"/>
          <w:numId w:val="6"/>
        </w:numPr>
        <w:spacing w:line="360" w:lineRule="auto"/>
        <w:ind w:left="714" w:hanging="357"/>
        <w:jc w:val="both"/>
        <w:rPr>
          <w:rFonts w:asciiTheme="minorHAnsi" w:hAnsiTheme="minorHAnsi" w:cstheme="minorHAnsi"/>
        </w:rPr>
      </w:pPr>
      <w:r>
        <w:rPr>
          <w:rFonts w:asciiTheme="minorHAnsi" w:hAnsiTheme="minorHAnsi" w:cstheme="minorHAnsi"/>
        </w:rPr>
        <w:t>Docente de diversos cursos y talleres impartidos a profesionales sanitarios y residentes/alumnos</w:t>
      </w: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Default="00827D46" w:rsidP="00827D46">
      <w:pPr>
        <w:pStyle w:val="NormalWeb"/>
        <w:spacing w:line="360" w:lineRule="auto"/>
        <w:jc w:val="both"/>
        <w:rPr>
          <w:rFonts w:asciiTheme="minorHAnsi" w:hAnsiTheme="minorHAnsi" w:cstheme="minorHAnsi"/>
        </w:rPr>
      </w:pPr>
    </w:p>
    <w:p w:rsidR="00827D46" w:rsidRPr="00C76634" w:rsidRDefault="00827D46" w:rsidP="00827D46">
      <w:pPr>
        <w:pStyle w:val="NormalWeb"/>
        <w:spacing w:line="360" w:lineRule="auto"/>
        <w:jc w:val="both"/>
        <w:rPr>
          <w:rFonts w:asciiTheme="minorHAnsi" w:hAnsiTheme="minorHAnsi" w:cstheme="minorHAnsi"/>
        </w:rPr>
      </w:pPr>
    </w:p>
    <w:p w:rsidR="00FC70D7" w:rsidRDefault="00FC70D7"/>
    <w:sectPr w:rsidR="00FC70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5456"/>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2082348"/>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3D7D04"/>
    <w:multiLevelType w:val="multilevel"/>
    <w:tmpl w:val="909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8B7C58"/>
    <w:multiLevelType w:val="multilevel"/>
    <w:tmpl w:val="17823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FC1D96"/>
    <w:multiLevelType w:val="hybridMultilevel"/>
    <w:tmpl w:val="39F6EE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5B1117"/>
    <w:multiLevelType w:val="hybridMultilevel"/>
    <w:tmpl w:val="39F6EE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385834820">
    <w:abstractNumId w:val="2"/>
  </w:num>
  <w:num w:numId="2" w16cid:durableId="1597590147">
    <w:abstractNumId w:val="3"/>
  </w:num>
  <w:num w:numId="3" w16cid:durableId="866259185">
    <w:abstractNumId w:val="5"/>
  </w:num>
  <w:num w:numId="4" w16cid:durableId="1059285238">
    <w:abstractNumId w:val="1"/>
  </w:num>
  <w:num w:numId="5" w16cid:durableId="797341206">
    <w:abstractNumId w:val="0"/>
  </w:num>
  <w:num w:numId="6" w16cid:durableId="1287539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0D7"/>
    <w:rsid w:val="00045673"/>
    <w:rsid w:val="000728F7"/>
    <w:rsid w:val="00084F04"/>
    <w:rsid w:val="000A048B"/>
    <w:rsid w:val="00187A31"/>
    <w:rsid w:val="001D198E"/>
    <w:rsid w:val="001D5CB9"/>
    <w:rsid w:val="00260344"/>
    <w:rsid w:val="005578D9"/>
    <w:rsid w:val="005651B5"/>
    <w:rsid w:val="006D73E7"/>
    <w:rsid w:val="00827D46"/>
    <w:rsid w:val="00870BDF"/>
    <w:rsid w:val="00874589"/>
    <w:rsid w:val="00904C0D"/>
    <w:rsid w:val="00991534"/>
    <w:rsid w:val="009D28AA"/>
    <w:rsid w:val="00A071DD"/>
    <w:rsid w:val="00AE2B30"/>
    <w:rsid w:val="00B62707"/>
    <w:rsid w:val="00C76634"/>
    <w:rsid w:val="00CD3FD1"/>
    <w:rsid w:val="00D51AEB"/>
    <w:rsid w:val="00FC70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53965"/>
  <w15:chartTrackingRefBased/>
  <w15:docId w15:val="{D582C019-F876-5B49-93EF-C2729CB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70D7"/>
    <w:pPr>
      <w:ind w:left="720"/>
      <w:contextualSpacing/>
    </w:pPr>
  </w:style>
  <w:style w:type="paragraph" w:styleId="NormalWeb">
    <w:name w:val="Normal (Web)"/>
    <w:basedOn w:val="Normal"/>
    <w:uiPriority w:val="99"/>
    <w:semiHidden/>
    <w:unhideWhenUsed/>
    <w:rsid w:val="00C76634"/>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7465">
      <w:bodyDiv w:val="1"/>
      <w:marLeft w:val="0"/>
      <w:marRight w:val="0"/>
      <w:marTop w:val="0"/>
      <w:marBottom w:val="0"/>
      <w:divBdr>
        <w:top w:val="none" w:sz="0" w:space="0" w:color="auto"/>
        <w:left w:val="none" w:sz="0" w:space="0" w:color="auto"/>
        <w:bottom w:val="none" w:sz="0" w:space="0" w:color="auto"/>
        <w:right w:val="none" w:sz="0" w:space="0" w:color="auto"/>
      </w:divBdr>
    </w:div>
    <w:div w:id="602540112">
      <w:bodyDiv w:val="1"/>
      <w:marLeft w:val="0"/>
      <w:marRight w:val="0"/>
      <w:marTop w:val="0"/>
      <w:marBottom w:val="0"/>
      <w:divBdr>
        <w:top w:val="none" w:sz="0" w:space="0" w:color="auto"/>
        <w:left w:val="none" w:sz="0" w:space="0" w:color="auto"/>
        <w:bottom w:val="none" w:sz="0" w:space="0" w:color="auto"/>
        <w:right w:val="none" w:sz="0" w:space="0" w:color="auto"/>
      </w:divBdr>
    </w:div>
    <w:div w:id="1041630365">
      <w:bodyDiv w:val="1"/>
      <w:marLeft w:val="0"/>
      <w:marRight w:val="0"/>
      <w:marTop w:val="0"/>
      <w:marBottom w:val="0"/>
      <w:divBdr>
        <w:top w:val="none" w:sz="0" w:space="0" w:color="auto"/>
        <w:left w:val="none" w:sz="0" w:space="0" w:color="auto"/>
        <w:bottom w:val="none" w:sz="0" w:space="0" w:color="auto"/>
        <w:right w:val="none" w:sz="0" w:space="0" w:color="auto"/>
      </w:divBdr>
      <w:divsChild>
        <w:div w:id="831137232">
          <w:marLeft w:val="0"/>
          <w:marRight w:val="0"/>
          <w:marTop w:val="0"/>
          <w:marBottom w:val="0"/>
          <w:divBdr>
            <w:top w:val="none" w:sz="0" w:space="0" w:color="auto"/>
            <w:left w:val="none" w:sz="0" w:space="0" w:color="auto"/>
            <w:bottom w:val="none" w:sz="0" w:space="0" w:color="auto"/>
            <w:right w:val="none" w:sz="0" w:space="0" w:color="auto"/>
          </w:divBdr>
          <w:divsChild>
            <w:div w:id="1404140307">
              <w:marLeft w:val="0"/>
              <w:marRight w:val="0"/>
              <w:marTop w:val="0"/>
              <w:marBottom w:val="0"/>
              <w:divBdr>
                <w:top w:val="none" w:sz="0" w:space="0" w:color="auto"/>
                <w:left w:val="none" w:sz="0" w:space="0" w:color="auto"/>
                <w:bottom w:val="none" w:sz="0" w:space="0" w:color="auto"/>
                <w:right w:val="none" w:sz="0" w:space="0" w:color="auto"/>
              </w:divBdr>
              <w:divsChild>
                <w:div w:id="1058434721">
                  <w:marLeft w:val="0"/>
                  <w:marRight w:val="0"/>
                  <w:marTop w:val="0"/>
                  <w:marBottom w:val="0"/>
                  <w:divBdr>
                    <w:top w:val="none" w:sz="0" w:space="0" w:color="auto"/>
                    <w:left w:val="none" w:sz="0" w:space="0" w:color="auto"/>
                    <w:bottom w:val="none" w:sz="0" w:space="0" w:color="auto"/>
                    <w:right w:val="none" w:sz="0" w:space="0" w:color="auto"/>
                  </w:divBdr>
                </w:div>
                <w:div w:id="12637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1471">
      <w:bodyDiv w:val="1"/>
      <w:marLeft w:val="0"/>
      <w:marRight w:val="0"/>
      <w:marTop w:val="0"/>
      <w:marBottom w:val="0"/>
      <w:divBdr>
        <w:top w:val="none" w:sz="0" w:space="0" w:color="auto"/>
        <w:left w:val="none" w:sz="0" w:space="0" w:color="auto"/>
        <w:bottom w:val="none" w:sz="0" w:space="0" w:color="auto"/>
        <w:right w:val="none" w:sz="0" w:space="0" w:color="auto"/>
      </w:divBdr>
      <w:divsChild>
        <w:div w:id="599215556">
          <w:marLeft w:val="0"/>
          <w:marRight w:val="0"/>
          <w:marTop w:val="0"/>
          <w:marBottom w:val="0"/>
          <w:divBdr>
            <w:top w:val="none" w:sz="0" w:space="0" w:color="auto"/>
            <w:left w:val="none" w:sz="0" w:space="0" w:color="auto"/>
            <w:bottom w:val="none" w:sz="0" w:space="0" w:color="auto"/>
            <w:right w:val="none" w:sz="0" w:space="0" w:color="auto"/>
          </w:divBdr>
          <w:divsChild>
            <w:div w:id="1580409883">
              <w:marLeft w:val="0"/>
              <w:marRight w:val="0"/>
              <w:marTop w:val="0"/>
              <w:marBottom w:val="0"/>
              <w:divBdr>
                <w:top w:val="none" w:sz="0" w:space="0" w:color="auto"/>
                <w:left w:val="none" w:sz="0" w:space="0" w:color="auto"/>
                <w:bottom w:val="none" w:sz="0" w:space="0" w:color="auto"/>
                <w:right w:val="none" w:sz="0" w:space="0" w:color="auto"/>
              </w:divBdr>
              <w:divsChild>
                <w:div w:id="17730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556</Words>
  <Characters>3060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2024-07-13T17:10:00Z</dcterms:created>
  <dcterms:modified xsi:type="dcterms:W3CDTF">2025-05-02T16:17:00Z</dcterms:modified>
</cp:coreProperties>
</file>